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75" w:rsidRDefault="00D24875">
      <w:pPr>
        <w:widowControl w:val="0"/>
        <w:autoSpaceDE w:val="0"/>
        <w:autoSpaceDN w:val="0"/>
        <w:adjustRightInd w:val="0"/>
        <w:spacing w:before="67" w:line="1" w:lineRule="exact"/>
        <w:rPr>
          <w:rFonts w:cs="Arial"/>
        </w:rPr>
      </w:pPr>
    </w:p>
    <w:p w:rsidR="00D24875" w:rsidRDefault="00DF50B8">
      <w:pPr>
        <w:pStyle w:val="Stile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43610" cy="128016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75" w:rsidRDefault="00D24875">
      <w:pPr>
        <w:pStyle w:val="Stile"/>
        <w:ind w:right="-875"/>
        <w:rPr>
          <w:rFonts w:ascii="Verdana" w:hAnsi="Verdana"/>
          <w:sz w:val="2"/>
          <w:szCs w:val="2"/>
        </w:rPr>
      </w:pPr>
      <w:r>
        <w:rPr>
          <w:rFonts w:ascii="Verdana" w:hAnsi="Verdana"/>
          <w:sz w:val="20"/>
          <w:szCs w:val="20"/>
        </w:rPr>
        <w:br w:type="column"/>
      </w:r>
    </w:p>
    <w:p w:rsidR="00D24875" w:rsidRDefault="00D24875">
      <w:pPr>
        <w:pStyle w:val="Stile"/>
        <w:ind w:left="14" w:right="325"/>
        <w:rPr>
          <w:rFonts w:ascii="Verdana" w:hAnsi="Verdana"/>
          <w:b/>
          <w:bCs/>
          <w:w w:val="87"/>
          <w:sz w:val="34"/>
          <w:szCs w:val="34"/>
        </w:rPr>
      </w:pPr>
      <w:r>
        <w:rPr>
          <w:rFonts w:ascii="Verdana" w:hAnsi="Verdana"/>
          <w:b/>
          <w:bCs/>
          <w:w w:val="87"/>
          <w:sz w:val="34"/>
          <w:szCs w:val="34"/>
        </w:rPr>
        <w:t>Conf. S.A.L.</w:t>
      </w:r>
    </w:p>
    <w:p w:rsidR="00D24875" w:rsidRDefault="00D24875">
      <w:pPr>
        <w:pStyle w:val="Stile"/>
        <w:spacing w:before="57"/>
        <w:ind w:right="1109"/>
        <w:rPr>
          <w:rFonts w:ascii="Verdana" w:hAnsi="Verdana"/>
          <w:w w:val="90"/>
          <w:sz w:val="17"/>
          <w:szCs w:val="17"/>
        </w:rPr>
      </w:pPr>
      <w:r>
        <w:rPr>
          <w:rFonts w:ascii="Verdana" w:hAnsi="Verdana"/>
          <w:w w:val="90"/>
          <w:sz w:val="17"/>
          <w:szCs w:val="17"/>
        </w:rPr>
        <w:t>Sindacato Nazionale Autonomo Lavoratori della Scu</w:t>
      </w:r>
      <w:r>
        <w:rPr>
          <w:rFonts w:ascii="Verdana" w:hAnsi="Verdana"/>
          <w:w w:val="90"/>
          <w:sz w:val="17"/>
          <w:szCs w:val="17"/>
        </w:rPr>
        <w:t>o</w:t>
      </w:r>
      <w:r>
        <w:rPr>
          <w:rFonts w:ascii="Verdana" w:hAnsi="Verdana"/>
          <w:w w:val="90"/>
          <w:sz w:val="17"/>
          <w:szCs w:val="17"/>
        </w:rPr>
        <w:t>la</w:t>
      </w:r>
    </w:p>
    <w:p w:rsidR="00D24875" w:rsidRDefault="00D24875">
      <w:pPr>
        <w:pStyle w:val="Stile"/>
        <w:spacing w:before="407"/>
        <w:rPr>
          <w:rFonts w:ascii="Verdana" w:hAnsi="Verdana"/>
          <w:w w:val="90"/>
          <w:sz w:val="17"/>
          <w:szCs w:val="17"/>
        </w:rPr>
      </w:pPr>
      <w:r>
        <w:rPr>
          <w:rFonts w:ascii="Verdana" w:hAnsi="Verdana"/>
          <w:w w:val="90"/>
          <w:sz w:val="17"/>
          <w:szCs w:val="17"/>
        </w:rPr>
        <w:t>SEGRETERIA PROVINCIALE</w:t>
      </w:r>
    </w:p>
    <w:p w:rsidR="00D24875" w:rsidRDefault="00D24875">
      <w:pPr>
        <w:pStyle w:val="Stile"/>
        <w:rPr>
          <w:rFonts w:ascii="Verdana" w:hAnsi="Verdana"/>
          <w:sz w:val="17"/>
          <w:szCs w:val="17"/>
        </w:rPr>
        <w:sectPr w:rsidR="00D24875">
          <w:type w:val="continuous"/>
          <w:pgSz w:w="11907" w:h="16840"/>
          <w:pgMar w:top="1046" w:right="5773" w:bottom="360" w:left="1536" w:header="720" w:footer="720" w:gutter="0"/>
          <w:cols w:num="2" w:space="720" w:equalWidth="0">
            <w:col w:w="1497" w:space="148"/>
            <w:col w:w="2102"/>
          </w:cols>
          <w:noEndnote/>
        </w:sectPr>
      </w:pPr>
    </w:p>
    <w:p w:rsidR="00D24875" w:rsidRDefault="00D24875">
      <w:pPr>
        <w:pStyle w:val="Stile"/>
        <w:rPr>
          <w:rFonts w:ascii="Verdana" w:hAnsi="Verdana"/>
        </w:rPr>
      </w:pPr>
    </w:p>
    <w:p w:rsidR="00D24875" w:rsidRDefault="00D24875">
      <w:pPr>
        <w:pStyle w:val="Stile"/>
        <w:rPr>
          <w:rFonts w:ascii="Verdana" w:hAnsi="Verdana"/>
        </w:rPr>
        <w:sectPr w:rsidR="00D24875">
          <w:type w:val="continuous"/>
          <w:pgSz w:w="11907" w:h="16840"/>
          <w:pgMar w:top="1046" w:right="5773" w:bottom="360" w:left="1536" w:header="720" w:footer="720" w:gutter="0"/>
          <w:cols w:space="720"/>
          <w:noEndnote/>
        </w:sectPr>
      </w:pPr>
    </w:p>
    <w:p w:rsidR="00D24875" w:rsidRDefault="00D24875">
      <w:pPr>
        <w:pStyle w:val="Stile"/>
        <w:ind w:left="52" w:right="-505"/>
        <w:rPr>
          <w:rFonts w:ascii="Verdana" w:hAnsi="Verdana"/>
          <w:w w:val="90"/>
          <w:sz w:val="18"/>
          <w:szCs w:val="18"/>
        </w:rPr>
      </w:pPr>
      <w:r>
        <w:rPr>
          <w:rFonts w:ascii="Verdana" w:hAnsi="Verdana"/>
          <w:w w:val="90"/>
          <w:sz w:val="18"/>
          <w:szCs w:val="18"/>
        </w:rPr>
        <w:lastRenderedPageBreak/>
        <w:t>Mantova – via Imre Nagy 21 tel 0376 328711 fax 0376 222949</w:t>
      </w:r>
    </w:p>
    <w:p w:rsidR="00D24875" w:rsidRDefault="00D24875">
      <w:pPr>
        <w:pStyle w:val="Stile"/>
        <w:ind w:left="52"/>
        <w:rPr>
          <w:rFonts w:ascii="Verdana" w:hAnsi="Verdana"/>
          <w:w w:val="90"/>
          <w:sz w:val="18"/>
          <w:szCs w:val="18"/>
        </w:rPr>
      </w:pPr>
      <w:r>
        <w:rPr>
          <w:rFonts w:ascii="Verdana" w:hAnsi="Verdana"/>
          <w:w w:val="90"/>
          <w:sz w:val="18"/>
          <w:szCs w:val="18"/>
        </w:rPr>
        <w:t xml:space="preserve">e-mail </w:t>
      </w:r>
      <w:hyperlink r:id="rId7" w:history="1">
        <w:r>
          <w:rPr>
            <w:rStyle w:val="Collegamentoipertestuale"/>
            <w:rFonts w:ascii="Verdana" w:hAnsi="Verdana"/>
            <w:w w:val="90"/>
            <w:sz w:val="18"/>
            <w:szCs w:val="18"/>
          </w:rPr>
          <w:t>lombardia.mn@snals.it</w:t>
        </w:r>
      </w:hyperlink>
      <w:r>
        <w:rPr>
          <w:rFonts w:ascii="Verdana" w:hAnsi="Verdana"/>
          <w:w w:val="90"/>
          <w:sz w:val="18"/>
          <w:szCs w:val="18"/>
        </w:rPr>
        <w:t xml:space="preserve">    </w:t>
      </w:r>
      <w:hyperlink r:id="rId8" w:history="1">
        <w:r w:rsidRPr="001629D1">
          <w:rPr>
            <w:rStyle w:val="Collegamentoipertestuale"/>
            <w:rFonts w:ascii="Verdana" w:hAnsi="Verdana"/>
            <w:w w:val="90"/>
            <w:sz w:val="18"/>
            <w:szCs w:val="18"/>
          </w:rPr>
          <w:t>http://www.snalsmantova.it/</w:t>
        </w:r>
      </w:hyperlink>
    </w:p>
    <w:p w:rsidR="00DF50B8" w:rsidRDefault="00DF50B8">
      <w:pPr>
        <w:pStyle w:val="Stile"/>
        <w:ind w:left="52"/>
        <w:rPr>
          <w:rFonts w:ascii="Verdana" w:hAnsi="Verdana"/>
          <w:w w:val="90"/>
          <w:sz w:val="18"/>
          <w:szCs w:val="18"/>
        </w:rPr>
      </w:pPr>
    </w:p>
    <w:p w:rsidR="00DF50B8" w:rsidRDefault="00DF50B8" w:rsidP="00DF50B8">
      <w:pPr>
        <w:rPr>
          <w:b/>
          <w:i/>
          <w:color w:val="000000"/>
          <w:sz w:val="22"/>
          <w:szCs w:val="22"/>
        </w:rPr>
      </w:pPr>
    </w:p>
    <w:p w:rsidR="00DF50B8" w:rsidRDefault="00DF50B8" w:rsidP="00DF50B8">
      <w:pPr>
        <w:rPr>
          <w:b/>
          <w:i/>
          <w:color w:val="000000"/>
          <w:sz w:val="22"/>
          <w:szCs w:val="22"/>
        </w:rPr>
      </w:pPr>
    </w:p>
    <w:p w:rsidR="00DF50B8" w:rsidRPr="00F40742" w:rsidRDefault="00DF50B8" w:rsidP="00DF50B8">
      <w:pPr>
        <w:rPr>
          <w:b/>
          <w:i/>
          <w:color w:val="000000"/>
          <w:sz w:val="22"/>
          <w:szCs w:val="22"/>
        </w:rPr>
      </w:pPr>
      <w:r w:rsidRPr="00F40742">
        <w:rPr>
          <w:b/>
          <w:i/>
          <w:color w:val="000000"/>
          <w:sz w:val="22"/>
          <w:szCs w:val="22"/>
        </w:rPr>
        <w:t>Incontro con il Ministro: delusione per la mancanza di risposte – Sempre più probabile il ricorso ad un inasprimento dell’azione sindacale</w:t>
      </w:r>
    </w:p>
    <w:p w:rsidR="00DF50B8" w:rsidRPr="00740035" w:rsidRDefault="00DF50B8" w:rsidP="00DF50B8">
      <w:pPr>
        <w:rPr>
          <w:color w:val="000000"/>
          <w:sz w:val="22"/>
          <w:szCs w:val="22"/>
        </w:rPr>
      </w:pPr>
    </w:p>
    <w:p w:rsidR="00DF50B8" w:rsidRDefault="00DF50B8" w:rsidP="00DF50B8">
      <w:pPr>
        <w:ind w:left="397" w:hanging="397"/>
        <w:rPr>
          <w:color w:val="000000"/>
          <w:sz w:val="21"/>
          <w:szCs w:val="21"/>
          <w:u w:val="single"/>
        </w:rPr>
      </w:pPr>
    </w:p>
    <w:p w:rsidR="00DF50B8" w:rsidRPr="00861B91" w:rsidRDefault="00DF50B8" w:rsidP="00DF50B8">
      <w:pPr>
        <w:ind w:left="397" w:hanging="397"/>
        <w:rPr>
          <w:color w:val="000000"/>
          <w:sz w:val="21"/>
          <w:szCs w:val="21"/>
          <w:u w:val="single"/>
        </w:rPr>
      </w:pPr>
      <w:bookmarkStart w:id="0" w:name="_GoBack"/>
      <w:bookmarkEnd w:id="0"/>
      <w:r w:rsidRPr="00861B91">
        <w:rPr>
          <w:color w:val="000000"/>
          <w:sz w:val="21"/>
          <w:szCs w:val="21"/>
          <w:u w:val="single"/>
        </w:rPr>
        <w:t>DELUSIONE PER LA MANCANZA DI RISPOSTE – SEMP</w:t>
      </w:r>
      <w:r>
        <w:rPr>
          <w:color w:val="000000"/>
          <w:sz w:val="21"/>
          <w:szCs w:val="21"/>
          <w:u w:val="single"/>
        </w:rPr>
        <w:t xml:space="preserve">RE PIU’ PROBABILE IL RICORSO AD </w:t>
      </w:r>
      <w:r w:rsidRPr="00861B91">
        <w:rPr>
          <w:color w:val="000000"/>
          <w:sz w:val="21"/>
          <w:szCs w:val="21"/>
          <w:u w:val="single"/>
        </w:rPr>
        <w:t>UN INASPRIMENTO DELL’AZIONE SINDACALE</w:t>
      </w:r>
    </w:p>
    <w:p w:rsidR="00DF50B8" w:rsidRPr="00F57B3D" w:rsidRDefault="00DF50B8" w:rsidP="00DF50B8">
      <w:pPr>
        <w:rPr>
          <w:color w:val="000000"/>
          <w:sz w:val="21"/>
          <w:szCs w:val="21"/>
        </w:rPr>
      </w:pPr>
    </w:p>
    <w:p w:rsidR="00DF50B8" w:rsidRPr="00DF50B8" w:rsidRDefault="00DF50B8" w:rsidP="00DF50B8">
      <w:pPr>
        <w:rPr>
          <w:b/>
          <w:i/>
          <w:color w:val="000000"/>
        </w:rPr>
      </w:pPr>
      <w:r w:rsidRPr="00DF50B8">
        <w:rPr>
          <w:b/>
          <w:i/>
          <w:color w:val="000000"/>
        </w:rPr>
        <w:t>Dichiarazione del Segretario Generale, Marco Paolo Nigi:</w:t>
      </w:r>
    </w:p>
    <w:p w:rsidR="00DF50B8" w:rsidRPr="00DF50B8" w:rsidRDefault="00DF50B8" w:rsidP="00DF50B8">
      <w:pPr>
        <w:rPr>
          <w:color w:val="000000"/>
        </w:rPr>
      </w:pPr>
      <w:r w:rsidRPr="00DF50B8">
        <w:rPr>
          <w:color w:val="000000"/>
        </w:rPr>
        <w:t>“Deludente e inconcludente il tardivo incontro del Ministro Giannini con le OO.SS.”  - ha dichiarato il Segretario Generale dello SNALS-CONFSAL - “Non sono state date risposte a nessuno dei problemi che affliggono la scuola e il suo personale: ATA, docenti e dirigenti ”.</w:t>
      </w:r>
    </w:p>
    <w:p w:rsidR="00DF50B8" w:rsidRPr="00DF50B8" w:rsidRDefault="00DF50B8" w:rsidP="00DF50B8">
      <w:pPr>
        <w:rPr>
          <w:color w:val="000000"/>
        </w:rPr>
      </w:pPr>
      <w:r w:rsidRPr="00DF50B8">
        <w:rPr>
          <w:color w:val="000000"/>
        </w:rPr>
        <w:t>“L’inaccettabile mancanza di un vero confronto su questioni di metodo e di merito, accanto agli interventi governativi, previsti dalla legge di stabilità, che riducono risorse e organici” - ha concluso il Prof. Nigi – “porterà inevitabilmente a dure ed incisive azioni di lotta, non escluso lo sciopero di tutto il personale della scuola.”</w:t>
      </w:r>
    </w:p>
    <w:p w:rsidR="00DF50B8" w:rsidRPr="00DF50B8" w:rsidRDefault="00DF50B8" w:rsidP="00DF50B8">
      <w:pPr>
        <w:rPr>
          <w:color w:val="000000"/>
        </w:rPr>
      </w:pPr>
    </w:p>
    <w:p w:rsidR="00DF50B8" w:rsidRPr="00DF50B8" w:rsidRDefault="00DF50B8" w:rsidP="00DF50B8">
      <w:pPr>
        <w:rPr>
          <w:color w:val="000000"/>
        </w:rPr>
      </w:pPr>
      <w:r w:rsidRPr="00DF50B8">
        <w:rPr>
          <w:color w:val="000000"/>
        </w:rPr>
        <w:t>Nel suo intervento il Prof Nigi ha, tra l’altro, sottolineato che:</w:t>
      </w:r>
    </w:p>
    <w:p w:rsidR="00DF50B8" w:rsidRPr="00DF50B8" w:rsidRDefault="00DF50B8" w:rsidP="00DF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>gli operatori scolastici, con la loro firma, rivendicano il diritto al rinnovo del contra</w:t>
      </w:r>
      <w:r w:rsidRPr="00DF50B8">
        <w:rPr>
          <w:rFonts w:ascii="Verdana" w:hAnsi="Verdana"/>
          <w:color w:val="000000"/>
          <w:sz w:val="20"/>
          <w:szCs w:val="20"/>
        </w:rPr>
        <w:t>t</w:t>
      </w:r>
      <w:r w:rsidRPr="00DF50B8">
        <w:rPr>
          <w:rFonts w:ascii="Verdana" w:hAnsi="Verdana"/>
          <w:color w:val="000000"/>
          <w:sz w:val="20"/>
          <w:szCs w:val="20"/>
        </w:rPr>
        <w:t>to di lavoro e al mantenimento degli scatti di anzianità che non possono essere cancellati per utilizzare  tali risorse per non meglio definiti “scatti di merito”, peraltro da attribuire a una platea ridotta a due terzi del personale, con l’aggravante che gli uni si cancellano da subito e gli altri partirebbero dal 2019;</w:t>
      </w:r>
    </w:p>
    <w:p w:rsidR="00DF50B8" w:rsidRPr="00DF50B8" w:rsidRDefault="00DF50B8" w:rsidP="00DF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>riduce di 30 milioni di euro il fondo per il funzionamento delle istituzioni scolast</w:t>
      </w:r>
      <w:r w:rsidRPr="00DF50B8">
        <w:rPr>
          <w:rFonts w:ascii="Verdana" w:hAnsi="Verdana"/>
          <w:color w:val="000000"/>
          <w:sz w:val="20"/>
          <w:szCs w:val="20"/>
        </w:rPr>
        <w:t>i</w:t>
      </w:r>
      <w:r w:rsidRPr="00DF50B8">
        <w:rPr>
          <w:rFonts w:ascii="Verdana" w:hAnsi="Verdana"/>
          <w:color w:val="000000"/>
          <w:sz w:val="20"/>
          <w:szCs w:val="20"/>
        </w:rPr>
        <w:t>che;</w:t>
      </w:r>
    </w:p>
    <w:p w:rsidR="00DF50B8" w:rsidRPr="00DF50B8" w:rsidRDefault="00DF50B8" w:rsidP="00DF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 xml:space="preserve">abroga esoneri e semiesoneri per docenti con funzioni vicarie. In tutto si avrebbe una perdita indotta corrispondente a complessivi </w:t>
      </w:r>
      <w:r w:rsidRPr="00DF50B8">
        <w:rPr>
          <w:rFonts w:ascii="Verdana" w:hAnsi="Verdana"/>
          <w:b/>
          <w:color w:val="000000"/>
          <w:sz w:val="20"/>
          <w:szCs w:val="20"/>
        </w:rPr>
        <w:t>3143,5 posti</w:t>
      </w:r>
      <w:r w:rsidRPr="00DF50B8">
        <w:rPr>
          <w:rFonts w:ascii="Verdana" w:hAnsi="Verdana"/>
          <w:color w:val="000000"/>
          <w:sz w:val="20"/>
          <w:szCs w:val="20"/>
        </w:rPr>
        <w:t>;</w:t>
      </w:r>
    </w:p>
    <w:p w:rsidR="00DF50B8" w:rsidRPr="00DF50B8" w:rsidRDefault="00DF50B8" w:rsidP="00DF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 xml:space="preserve">introduce il </w:t>
      </w:r>
      <w:r w:rsidRPr="00DF50B8">
        <w:rPr>
          <w:rFonts w:ascii="Verdana" w:hAnsi="Verdana"/>
          <w:b/>
          <w:color w:val="000000"/>
          <w:sz w:val="20"/>
          <w:szCs w:val="20"/>
        </w:rPr>
        <w:t>divieto di conferire supplenze brevi al personale ATA: fino a 7 giorni per i collaboratori scolastici,  agli assistenti tecnici e per quelli a</w:t>
      </w:r>
      <w:r w:rsidRPr="00DF50B8">
        <w:rPr>
          <w:rFonts w:ascii="Verdana" w:hAnsi="Verdana"/>
          <w:b/>
          <w:color w:val="000000"/>
          <w:sz w:val="20"/>
          <w:szCs w:val="20"/>
        </w:rPr>
        <w:t>m</w:t>
      </w:r>
      <w:r w:rsidRPr="00DF50B8">
        <w:rPr>
          <w:rFonts w:ascii="Verdana" w:hAnsi="Verdana"/>
          <w:b/>
          <w:color w:val="000000"/>
          <w:sz w:val="20"/>
          <w:szCs w:val="20"/>
        </w:rPr>
        <w:t>ministrativi</w:t>
      </w:r>
      <w:r w:rsidRPr="00DF50B8">
        <w:rPr>
          <w:rFonts w:ascii="Verdana" w:hAnsi="Verdana"/>
          <w:color w:val="000000"/>
          <w:sz w:val="20"/>
          <w:szCs w:val="20"/>
        </w:rPr>
        <w:t>.</w:t>
      </w:r>
    </w:p>
    <w:p w:rsidR="00DF50B8" w:rsidRPr="00DF50B8" w:rsidRDefault="00DF50B8" w:rsidP="00DF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 xml:space="preserve">introduce </w:t>
      </w:r>
      <w:r w:rsidRPr="00DF50B8">
        <w:rPr>
          <w:rFonts w:ascii="Verdana" w:hAnsi="Verdana"/>
          <w:b/>
          <w:color w:val="000000"/>
          <w:sz w:val="20"/>
          <w:szCs w:val="20"/>
        </w:rPr>
        <w:t>il divieto di conferimento di supplenza per il primo giorno di a</w:t>
      </w:r>
      <w:r w:rsidRPr="00DF50B8">
        <w:rPr>
          <w:rFonts w:ascii="Verdana" w:hAnsi="Verdana"/>
          <w:b/>
          <w:color w:val="000000"/>
          <w:sz w:val="20"/>
          <w:szCs w:val="20"/>
        </w:rPr>
        <w:t>s</w:t>
      </w:r>
      <w:r w:rsidRPr="00DF50B8">
        <w:rPr>
          <w:rFonts w:ascii="Verdana" w:hAnsi="Verdana"/>
          <w:b/>
          <w:color w:val="000000"/>
          <w:sz w:val="20"/>
          <w:szCs w:val="20"/>
        </w:rPr>
        <w:t>senza dei docent</w:t>
      </w:r>
      <w:r w:rsidRPr="00DF50B8">
        <w:rPr>
          <w:rFonts w:ascii="Verdana" w:hAnsi="Verdana"/>
          <w:color w:val="000000"/>
          <w:sz w:val="20"/>
          <w:szCs w:val="20"/>
        </w:rPr>
        <w:t>i;</w:t>
      </w:r>
    </w:p>
    <w:p w:rsidR="00DF50B8" w:rsidRPr="00DF50B8" w:rsidRDefault="00DF50B8" w:rsidP="00DF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 xml:space="preserve">ridetermina in contrazione le  dotazioni organiche ATA, </w:t>
      </w:r>
      <w:r w:rsidRPr="00DF50B8">
        <w:rPr>
          <w:rFonts w:ascii="Verdana" w:hAnsi="Verdana"/>
          <w:color w:val="000000"/>
          <w:sz w:val="20"/>
          <w:szCs w:val="20"/>
          <w:u w:val="single"/>
        </w:rPr>
        <w:t>riducendole di 2020 un</w:t>
      </w:r>
      <w:r w:rsidRPr="00DF50B8">
        <w:rPr>
          <w:rFonts w:ascii="Verdana" w:hAnsi="Verdana"/>
          <w:color w:val="000000"/>
          <w:sz w:val="20"/>
          <w:szCs w:val="20"/>
          <w:u w:val="single"/>
        </w:rPr>
        <w:t>i</w:t>
      </w:r>
      <w:r w:rsidRPr="00DF50B8">
        <w:rPr>
          <w:rFonts w:ascii="Verdana" w:hAnsi="Verdana"/>
          <w:color w:val="000000"/>
          <w:sz w:val="20"/>
          <w:szCs w:val="20"/>
          <w:u w:val="single"/>
        </w:rPr>
        <w:t>tà;</w:t>
      </w:r>
    </w:p>
    <w:p w:rsidR="00DF50B8" w:rsidRPr="00DF50B8" w:rsidRDefault="00DF50B8" w:rsidP="00DF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>lo SNALS-CONFSAL è favorevole alla stabilizzazione del precariato, all’organico funzi</w:t>
      </w:r>
      <w:r w:rsidRPr="00DF50B8">
        <w:rPr>
          <w:rFonts w:ascii="Verdana" w:hAnsi="Verdana"/>
          <w:color w:val="000000"/>
          <w:sz w:val="20"/>
          <w:szCs w:val="20"/>
        </w:rPr>
        <w:t>o</w:t>
      </w:r>
      <w:r w:rsidRPr="00DF50B8">
        <w:rPr>
          <w:rFonts w:ascii="Verdana" w:hAnsi="Verdana"/>
          <w:color w:val="000000"/>
          <w:sz w:val="20"/>
          <w:szCs w:val="20"/>
        </w:rPr>
        <w:t>nale pluriennale e non rifiuta pregiudizialmente di affrontare il tema della premialità ma:</w:t>
      </w:r>
    </w:p>
    <w:p w:rsidR="00DF50B8" w:rsidRPr="00DF50B8" w:rsidRDefault="00DF50B8" w:rsidP="00DF50B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>la stabilizzazione dei precari, che tra l’altro avviene per anticipare una sentenza e</w:t>
      </w:r>
      <w:r w:rsidRPr="00DF50B8">
        <w:rPr>
          <w:rFonts w:ascii="Verdana" w:hAnsi="Verdana"/>
          <w:color w:val="000000"/>
          <w:sz w:val="20"/>
          <w:szCs w:val="20"/>
        </w:rPr>
        <w:t>u</w:t>
      </w:r>
      <w:r w:rsidRPr="00DF50B8">
        <w:rPr>
          <w:rFonts w:ascii="Verdana" w:hAnsi="Verdana"/>
          <w:color w:val="000000"/>
          <w:sz w:val="20"/>
          <w:szCs w:val="20"/>
        </w:rPr>
        <w:t>ropea, non può  scaricare il suo costo sul personale, cancellando la ricostruzione di carriera per i neo immessi in ruolo e il riconoscimento dell’anzianità per tutti;</w:t>
      </w:r>
    </w:p>
    <w:p w:rsidR="00DF50B8" w:rsidRPr="00DF50B8" w:rsidRDefault="00DF50B8" w:rsidP="00DF50B8">
      <w:pPr>
        <w:pStyle w:val="ListParagraph"/>
        <w:numPr>
          <w:ilvl w:val="0"/>
          <w:numId w:val="1"/>
        </w:numPr>
        <w:spacing w:after="0" w:line="240" w:lineRule="auto"/>
        <w:ind w:left="1068"/>
        <w:jc w:val="both"/>
        <w:rPr>
          <w:rFonts w:ascii="Verdana" w:hAnsi="Verdana"/>
          <w:color w:val="000000"/>
          <w:sz w:val="20"/>
          <w:szCs w:val="20"/>
        </w:rPr>
      </w:pPr>
      <w:r w:rsidRPr="00DF50B8">
        <w:rPr>
          <w:rFonts w:ascii="Verdana" w:hAnsi="Verdana"/>
          <w:color w:val="000000"/>
          <w:sz w:val="20"/>
          <w:szCs w:val="20"/>
        </w:rPr>
        <w:t>i criteri per attribuire la “premialità”, che non deve confondersi con la “produtt</w:t>
      </w:r>
      <w:r w:rsidRPr="00DF50B8">
        <w:rPr>
          <w:rFonts w:ascii="Verdana" w:hAnsi="Verdana"/>
          <w:color w:val="000000"/>
          <w:sz w:val="20"/>
          <w:szCs w:val="20"/>
        </w:rPr>
        <w:t>i</w:t>
      </w:r>
      <w:r w:rsidRPr="00DF50B8">
        <w:rPr>
          <w:rFonts w:ascii="Verdana" w:hAnsi="Verdana"/>
          <w:color w:val="000000"/>
          <w:sz w:val="20"/>
          <w:szCs w:val="20"/>
        </w:rPr>
        <w:t>vità”,</w:t>
      </w:r>
      <w:r w:rsidRPr="00DF50B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F50B8">
        <w:rPr>
          <w:rFonts w:ascii="Verdana" w:hAnsi="Verdana"/>
          <w:color w:val="000000"/>
          <w:sz w:val="20"/>
          <w:szCs w:val="20"/>
        </w:rPr>
        <w:t>devono essere chiari e tendere a valorizzare il lavoro in classe e non po</w:t>
      </w:r>
      <w:r w:rsidRPr="00DF50B8">
        <w:rPr>
          <w:rFonts w:ascii="Verdana" w:hAnsi="Verdana"/>
          <w:color w:val="000000"/>
          <w:sz w:val="20"/>
          <w:szCs w:val="20"/>
        </w:rPr>
        <w:t>s</w:t>
      </w:r>
      <w:r w:rsidRPr="00DF50B8">
        <w:rPr>
          <w:rFonts w:ascii="Verdana" w:hAnsi="Verdana"/>
          <w:color w:val="000000"/>
          <w:sz w:val="20"/>
          <w:szCs w:val="20"/>
        </w:rPr>
        <w:t>sono essere affidati al ruolo prevalente di un organo monocratico. La “premialità” deve essere f</w:t>
      </w:r>
      <w:r w:rsidRPr="00DF50B8">
        <w:rPr>
          <w:rFonts w:ascii="Verdana" w:hAnsi="Verdana"/>
          <w:color w:val="000000"/>
          <w:sz w:val="20"/>
          <w:szCs w:val="20"/>
        </w:rPr>
        <w:t>i</w:t>
      </w:r>
      <w:r w:rsidRPr="00DF50B8">
        <w:rPr>
          <w:rFonts w:ascii="Verdana" w:hAnsi="Verdana"/>
          <w:color w:val="000000"/>
          <w:sz w:val="20"/>
          <w:szCs w:val="20"/>
        </w:rPr>
        <w:t>nanziata con “risorse fresche/aggiuntive” e non con quelle attualmente attribuite all’anzianità.</w:t>
      </w:r>
    </w:p>
    <w:p w:rsidR="00DF50B8" w:rsidRPr="00DF50B8" w:rsidRDefault="00DF50B8" w:rsidP="00DF50B8">
      <w:pPr>
        <w:rPr>
          <w:b/>
          <w:color w:val="000000"/>
        </w:rPr>
      </w:pPr>
      <w:r w:rsidRPr="00DF50B8">
        <w:rPr>
          <w:b/>
          <w:color w:val="000000"/>
        </w:rPr>
        <w:t>Di fronte a questo scenario, il sindacato individuerà le forme di azione sindacale da intraprendere non escludendo il ricorso ad azioni si sciopero.</w:t>
      </w:r>
    </w:p>
    <w:p w:rsidR="00DF50B8" w:rsidRPr="00DF50B8" w:rsidRDefault="00DF50B8" w:rsidP="00DF50B8">
      <w:pPr>
        <w:rPr>
          <w:color w:val="000000"/>
        </w:rPr>
      </w:pPr>
    </w:p>
    <w:p w:rsidR="00DF50B8" w:rsidRPr="00DF50B8" w:rsidRDefault="00DF50B8">
      <w:pPr>
        <w:pStyle w:val="Stile"/>
        <w:ind w:left="52"/>
        <w:rPr>
          <w:rFonts w:ascii="Verdana" w:hAnsi="Verdana"/>
          <w:w w:val="90"/>
          <w:sz w:val="20"/>
          <w:szCs w:val="20"/>
        </w:rPr>
      </w:pPr>
    </w:p>
    <w:sectPr w:rsidR="00DF50B8" w:rsidRPr="00DF50B8">
      <w:type w:val="continuous"/>
      <w:pgSz w:w="11907" w:h="16840"/>
      <w:pgMar w:top="1043" w:right="1134" w:bottom="35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455"/>
    <w:multiLevelType w:val="hybridMultilevel"/>
    <w:tmpl w:val="B7EC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1E31"/>
    <w:multiLevelType w:val="hybridMultilevel"/>
    <w:tmpl w:val="F5CC16A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D973DE"/>
    <w:multiLevelType w:val="hybridMultilevel"/>
    <w:tmpl w:val="7ABA8D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attachedTemplate r:id="rId1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8"/>
    <w:rsid w:val="00D24875"/>
    <w:rsid w:val="00D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0B8"/>
    <w:pPr>
      <w:tabs>
        <w:tab w:val="left" w:pos="397"/>
        <w:tab w:val="left" w:pos="851"/>
        <w:tab w:val="left" w:pos="1247"/>
        <w:tab w:val="left" w:pos="5670"/>
        <w:tab w:val="left" w:pos="7088"/>
      </w:tabs>
      <w:suppressAutoHyphens/>
      <w:jc w:val="both"/>
    </w:pPr>
    <w:rPr>
      <w:rFonts w:ascii="Verdana" w:hAnsi="Verdana"/>
      <w:color w:val="000080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ListParagraph">
    <w:name w:val="List Paragraph"/>
    <w:basedOn w:val="Normale"/>
    <w:rsid w:val="00DF50B8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 w:val="0"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0B8"/>
    <w:pPr>
      <w:tabs>
        <w:tab w:val="left" w:pos="397"/>
        <w:tab w:val="left" w:pos="851"/>
        <w:tab w:val="left" w:pos="1247"/>
        <w:tab w:val="left" w:pos="5670"/>
        <w:tab w:val="left" w:pos="7088"/>
      </w:tabs>
      <w:suppressAutoHyphens/>
      <w:jc w:val="both"/>
    </w:pPr>
    <w:rPr>
      <w:rFonts w:ascii="Verdana" w:hAnsi="Verdana"/>
      <w:color w:val="000080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ListParagraph">
    <w:name w:val="List Paragraph"/>
    <w:basedOn w:val="Normale"/>
    <w:rsid w:val="00DF50B8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 w:val="0"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lsmantov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mbardia.mn@snal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INTESTAZIONE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Intestata.dot</Template>
  <TotalTime>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SNALS</Company>
  <LinksUpToDate>false</LinksUpToDate>
  <CharactersWithSpaces>3233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http://www.snalsmantova.it/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mailto:lombardia.mn@snals.it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UTENTE</cp:lastModifiedBy>
  <cp:revision>1</cp:revision>
  <cp:lastPrinted>1601-01-01T00:00:00Z</cp:lastPrinted>
  <dcterms:created xsi:type="dcterms:W3CDTF">2014-11-13T11:10:00Z</dcterms:created>
  <dcterms:modified xsi:type="dcterms:W3CDTF">2014-11-13T11:14:00Z</dcterms:modified>
</cp:coreProperties>
</file>